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09" w:rsidRPr="009F2209" w:rsidRDefault="009F2209" w:rsidP="009F2209">
      <w:pPr>
        <w:spacing w:before="75" w:after="75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mallCaps/>
          <w:color w:val="36381A"/>
          <w:kern w:val="36"/>
          <w:sz w:val="39"/>
          <w:szCs w:val="39"/>
          <w:lang w:eastAsia="ru-RU"/>
        </w:rPr>
      </w:pPr>
      <w:r w:rsidRPr="009F2209">
        <w:rPr>
          <w:rFonts w:ascii="Trebuchet MS" w:eastAsia="Times New Roman" w:hAnsi="Trebuchet MS" w:cs="Times New Roman"/>
          <w:b/>
          <w:bCs/>
          <w:smallCaps/>
          <w:color w:val="36381A"/>
          <w:kern w:val="36"/>
          <w:sz w:val="39"/>
          <w:szCs w:val="39"/>
          <w:lang w:eastAsia="ru-RU"/>
        </w:rPr>
        <w:t>Подготовка детей к детскому саду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Детей к детскому саду надо готовить не менее тщательно, чем к школе. Причем готовить и физически, и психологически. В детском саду жизнь ребенка будет существенно отличаться от жизни дома. Как он там приживется? Понравится ли ему, полюбятся ли воспитатели, новые друзья, не будет ли слишком часто болеть?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Подготовить ребенка к новой жизни вам поможет доктор А. АЛТУНИН, кандидат медицинских наук, психотерапевт медико-психологического центра «Нейрон».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Физическая подготовка — это закаливание. Когда в группе два де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сятка детей, у воспитателя просто физически не хватит рук проследить за каждым — чтобы не продуло, не вспотел, не озяб на прогулке. Поэтому ребенка еще дома нужно приучать к ежедневному обтиранию прохладной водой по утрам и теплой по вечерам. Начинаете с 37° и один раз в три дня снижаете температуру воды на один градус, доведя ее в итоге до 20°. Хорошо бы делать утром вместе с малышом гимнастику в течение 5-10 минут (начиная с одной и увеличивая продолжительность занятия раз в три дня на одну минуту).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 xml:space="preserve">Режим дня — время пробуждения и засыпания, период дневного сна и приема пищи, прогулок, игр и так далее — за 2-3 недели желательно по возможности приблизить к </w:t>
      </w:r>
      <w:proofErr w:type="gramStart"/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детсадовскому</w:t>
      </w:r>
      <w:proofErr w:type="gramEnd"/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Очень прошу вас, дорогие родители, внимательно отнеситесь к тому, как ваш ребенок переносит длительные поездки в транспорте, жару и духоту, нет ли у него при этом головокружения или головных болей, тошноты или рвоты, других проявлений физического и психоло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гического дискомфорта.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Физически ослабленные дети должны слать больше других. Перед сном — только спокойные игры и не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 xml:space="preserve">пременно проветривание комнаты. Игры, занятия лучше чередовать, делая перерыв через каждые 15-20 минут. Если вы видите, что интерес к какому-либо занятию пропал, не настаивайте на продолжении, переключите ребенка на </w:t>
      </w:r>
      <w:proofErr w:type="gramStart"/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другое</w:t>
      </w:r>
      <w:proofErr w:type="gramEnd"/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А теперь — о подготовке психологической. Почему она необходи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ма? Да потому, что ребенку пред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стоит целый день жить в условиях, совершенно иных, чем дома. Если в семье он — центр внимания и заботы, то там с особенностями его характера и организма будут считаться значительно меньше. Родители уже не могут оградить его от стрессовых ситуаций, но могут подготовить к встрече с ними. Ведь стресс — это не сама ситуация, а реакция на нее. И первый неизбежный стресс — разлука с мамой.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Для ребенка мать — подсознательный символ безопасности, ком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 xml:space="preserve">форта, покоя, источник радости, тепла и ласки. «Исчезновение» матери даже на час-другой воспринимается малышом как полная ее утрата. Поэтому, готовя сына или дочку к неизбежной разлуке на целый день, постарайтесь убедить ребенка, что вы его по-прежнему любите, что он вам </w:t>
      </w:r>
      <w:proofErr w:type="gramStart"/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нужен</w:t>
      </w:r>
      <w:proofErr w:type="gramEnd"/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 xml:space="preserve"> и вы ни за что и никогда не расстанетесь с ним навсегда.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В детском саду вашему малышу предстоит выполнять некоторые обязанности, от которых дома его порой оберегают: аккуратно сло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жить свои вещи, убрать после еды посуду, самостоятельно одеться для прогулки. Если вы не подготовите его к этому заранее, ему придется туго. Поэтому приобщайте его к работе по дому, когда вы заняты готовкой, стиркой, уборкой, дайте ма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лышу небольшое, но личное поручение — что-то помыть, принести, даже простирнуть. И не важно, что реальной пользы от этих действий почти не будет. Основная цель — развить в ребенке самостоятельность и ответственность. Ваш оча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 xml:space="preserve">ровательный малыш 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lastRenderedPageBreak/>
        <w:t>почувствует себя помощником и привыкнет выполнять указания старших без ка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приза.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Жить ребенку отныне предстоит в коллективе сверстников. Это очень важный момент в становлении личности малыша. Его желания перестают быть главными и единственными: нужно считаться с другими, учиться уступать, мирно сосуществовать. А к этому тоже надо подготовиться. Когда вы выходите с ребенком во двор на прогулку, присмотритесь, как он гуляет, игра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ет с другими детьми. Не окрикивая, не унижая, не наказывая его на глазах детей, подскажите, убедите, что можно меняться игрушками или на время давать поиграть кому-либо, можно вместе качаться на качелях и даже уступить маленькому и так далее. Заупрямился — не стыдите его при всех: ему еще надо освоиться со своей ролью.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 xml:space="preserve">Если ребенок чрезмерно капризен и упрям, раздражителен и плаксив, то за 2-3 надели до первого детсадовского дня давайте ему успокаивающие настойки или отвары — пустырник, боярышник, пион, валериану, пассифлору, </w:t>
      </w:r>
      <w:proofErr w:type="spellStart"/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новопассит</w:t>
      </w:r>
      <w:proofErr w:type="spellEnd"/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 xml:space="preserve">. Настойки принимаются по 10-30 капель, отвары — по 1 столовой ложке (приготовление: стакан воды и 1 столовая ложка сухой травы). Большинство детей разделяются на две условные группы: кто </w:t>
      </w:r>
      <w:proofErr w:type="gramStart"/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обижает других и кого обижают</w:t>
      </w:r>
      <w:proofErr w:type="gramEnd"/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 xml:space="preserve"> другие. И безразличие родителей, и поощрение каждой из этих форм поведе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ния ребенка в равной степени вред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ны. Мудрецы говорят: «Ребенка необходимо не учить, а приучать к хо</w:t>
      </w: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рошим чувствам, наклонностям и манерам».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Надо научить ребенка и защищать себя. Не кулаками, разумеется, а развитым чувством собственного достоинства.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Лучше всего, когда вечером, во время ужина или перед сном, мама расспрашивает малыша обо всем, что произошло с ним за день: с кем играл, как поступал, что понравилось и так далее, вместе обсудит события дня. Очень многое откладывается в сознательной памяти ребенка 3-5 лет, но еще больше — в подсознательной. Оставьте иллюзии, что ребенок быстро забывает все дурное, несправедливое, что вы себе позволили по отношению к нему. Ваши промахи — мина замедленного действия, которая в дальнейшем может взорваться в самый неподходящий момент.</w:t>
      </w:r>
    </w:p>
    <w:p w:rsidR="009F2209" w:rsidRPr="009F2209" w:rsidRDefault="009F2209" w:rsidP="009F220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9F2209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Заведомо известно, что очень энергичные и активные дети в детском саду будут вынуждены снизить интенсивность своей активности, а очень спокойные, даже замкнутые и неуверенные в себе, наоборот, повысить уровень своей жизнедеятельности. Не надо тревожиться по этому поводу. Постепенно все уравновесится, и ваш малыш будет с радостью ходить в детский сад.</w:t>
      </w:r>
    </w:p>
    <w:p w:rsidR="006E22E1" w:rsidRDefault="006E22E1">
      <w:bookmarkStart w:id="0" w:name="_GoBack"/>
      <w:bookmarkEnd w:id="0"/>
    </w:p>
    <w:sectPr w:rsidR="006E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F3"/>
    <w:rsid w:val="002C74F3"/>
    <w:rsid w:val="006E22E1"/>
    <w:rsid w:val="009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2016-03-31T12:22:00Z</dcterms:created>
  <dcterms:modified xsi:type="dcterms:W3CDTF">2016-03-31T12:22:00Z</dcterms:modified>
</cp:coreProperties>
</file>